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sz w:val="24"/>
          <w:szCs w:val="24"/>
        </w:rPr>
      </w:pPr>
      <w:bookmarkStart w:id="0" w:name="_GoBack"/>
      <w:bookmarkEnd w:id="0"/>
      <w:r>
        <w:rPr>
          <w:rFonts w:hint="eastAsia"/>
          <w:b/>
          <w:sz w:val="24"/>
          <w:szCs w:val="24"/>
        </w:rPr>
        <w:t>《固体物理》黄昆原著,韩汝琦改编高等教育出版社</w:t>
      </w:r>
    </w:p>
    <w:p>
      <w:pPr>
        <w:rPr>
          <w:b/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固体物理考试大纲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第一章晶体结构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一些晶格的实例：典型的晶格结构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晶格的周期性：晶格基矢、原胞、单胞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晶向、晶面和它们的标志：晶向指数、密勒指数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倒格子：倒格子基矢量、晶面间距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晶体的宏观对称性：转动、中心反演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点群：10种对称素、32种点群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晶格的对称性：14种布拉伐格子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晶体表面的几何结构：二维晶格的晶系和布拉伐格子、表面的再构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第二章固体的结合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晶体的结合类型：离子性结合、共价结合、金属性结合、范德瓦尔斯结合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元素和化合物晶体结合的规律性：原子的负电性、原子的电离能、亲和能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第三章晶格振动与晶体的热学性质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一维单原子链：玻恩－卡曼条件、声子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一维双原子链：光学波、声学波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确定晶格振动谱的实验方法：晶格振动谱、中子的非弹性散射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晶格热容的量子理论：杜隆－珀替理论、爱因斯坦模型、德拜模型、德拜温度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晶格振动模式密度：德拜近似下的模式密度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晶格的热传导：平均声子数、高温条件下平均声子数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非晶固体中的原子振动：描述晶格振动的两种方式，格波的色散关系、晶格振动模式密度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第十章超导电的基本现象和基本规律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超导体的基本电磁学性质：零电阻现象、迈斯纳效应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超导态的微观图像：库伯对、相干长度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超导体的分类：第一类超导体、第二类超导体、超导态、混合态、正常态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约瑟夫森效应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第十二章晶体中的缺陷和扩散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位错的基本类型：刃位错、螺位错，有关位错的重要现象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空位、间隙原子的运动：弗伦克尔缺陷、肖特基缺陷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扩散和原子布朗运动：费克第一定律、费克第二定律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离子晶体中的点缺陷和离子性导电：扩散系数、迁移率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第十三章相图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固体相：固溶体、中间相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两相平衡并存的准静态相变：杠杆定则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三相平衡并存与共晶和包晶转变：共晶转变、包晶转变</w:t>
      </w: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固溶体的混合熵和自由能：能量函数的两种情况、混合熵、自由能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785"/>
    <w:rsid w:val="00290785"/>
    <w:rsid w:val="00437324"/>
    <w:rsid w:val="00616483"/>
    <w:rsid w:val="00923A07"/>
    <w:rsid w:val="00EA2F05"/>
    <w:rsid w:val="40503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115</Words>
  <Characters>659</Characters>
  <Lines>5</Lines>
  <Paragraphs>1</Paragraphs>
  <TotalTime>0</TotalTime>
  <ScaleCrop>false</ScaleCrop>
  <LinksUpToDate>false</LinksUpToDate>
  <CharactersWithSpaces>773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2014-11-06T04:42:00Z</dcterms:created>
  <dc:creator>unknown</dc:creator>
  <cp:lastModifiedBy>Administrator</cp:lastModifiedBy>
  <dcterms:modified xsi:type="dcterms:W3CDTF">2021-04-20T10:51:51Z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4561F08A861848D1A97C9D1EDCDFD691</vt:lpwstr>
  </property>
</Properties>
</file>